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06" w:rsidRPr="009D1BA7" w:rsidRDefault="005F4F93" w:rsidP="00AB21E3">
      <w:pPr>
        <w:jc w:val="center"/>
        <w:rPr>
          <w:rFonts w:ascii="Alegreya Sans Light" w:hAnsi="Alegreya Sans Light" w:cstheme="minorHAnsi"/>
          <w:color w:val="D1BF75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56.25pt;margin-top:110.9pt;width:151.5pt;height:502.95pt;z-index:-251658240;mso-position-horizontal-relative:text;mso-position-vertical-relative:text">
            <v:imagedata r:id="rId8" o:title="Haut Breton Margaux"/>
          </v:shape>
        </w:pict>
      </w:r>
      <w:r w:rsidR="00A66C06" w:rsidRPr="009D1BA7">
        <w:rPr>
          <w:rFonts w:ascii="Alegreya Sans Light" w:hAnsi="Alegreya Sans Light" w:cstheme="minorHAnsi"/>
          <w:color w:val="D1BF75"/>
        </w:rPr>
        <w:t xml:space="preserve"> </w:t>
      </w:r>
      <w:r w:rsidR="00C460F5">
        <w:rPr>
          <w:rFonts w:ascii="Alegreya Sans Light" w:hAnsi="Alegreya Sans Light" w:cstheme="minorHAnsi"/>
          <w:color w:val="D1BF75"/>
        </w:rPr>
        <w:br/>
      </w:r>
      <w:r w:rsidR="00A66C06" w:rsidRPr="00274E17">
        <w:rPr>
          <w:rFonts w:ascii="Alegreya Sans Light" w:hAnsi="Alegreya Sans Light" w:cstheme="minorHAnsi"/>
          <w:color w:val="354B5E"/>
          <w:sz w:val="40"/>
          <w:szCs w:val="40"/>
        </w:rPr>
        <w:t>Château</w:t>
      </w:r>
      <w:r w:rsidR="00A66C06" w:rsidRPr="00274E17">
        <w:rPr>
          <w:rFonts w:ascii="Alegreya Sans Light" w:hAnsi="Alegreya Sans Light" w:cstheme="minorHAnsi"/>
          <w:color w:val="354B5E"/>
          <w:sz w:val="40"/>
          <w:szCs w:val="40"/>
        </w:rPr>
        <w:br/>
        <w:t>HAUT BRETON LARIGAUDIERE</w:t>
      </w:r>
      <w:r w:rsidR="009C65C3" w:rsidRPr="00274E17">
        <w:rPr>
          <w:rFonts w:ascii="Alegreya Sans Light" w:hAnsi="Alegreya Sans Light" w:cstheme="minorHAnsi"/>
          <w:color w:val="354B5E"/>
          <w:sz w:val="40"/>
          <w:szCs w:val="40"/>
        </w:rPr>
        <w:t xml:space="preserve"> </w:t>
      </w:r>
      <w:r w:rsidR="009C65C3" w:rsidRPr="00274E17">
        <w:rPr>
          <w:rFonts w:ascii="Alegreya Sans Light" w:hAnsi="Alegreya Sans Light" w:cstheme="minorHAnsi"/>
          <w:color w:val="354B5E"/>
          <w:sz w:val="40"/>
          <w:szCs w:val="40"/>
        </w:rPr>
        <w:br/>
        <w:t>2004</w:t>
      </w:r>
      <w:r w:rsidR="009D1BA7">
        <w:rPr>
          <w:rFonts w:ascii="Alegreya Sans Light" w:hAnsi="Alegreya Sans Light" w:cstheme="minorHAnsi"/>
          <w:color w:val="D1BF75"/>
          <w:sz w:val="40"/>
          <w:szCs w:val="40"/>
        </w:rPr>
        <w:br/>
      </w:r>
      <w:r w:rsidR="009D1BA7" w:rsidRPr="00274E17">
        <w:rPr>
          <w:rFonts w:ascii="Alegreya Sans Light" w:hAnsi="Alegreya Sans Light" w:cstheme="minorHAnsi"/>
          <w:color w:val="BF8F00" w:themeColor="accent4" w:themeShade="BF"/>
          <w:spacing w:val="34"/>
          <w:sz w:val="28"/>
          <w:szCs w:val="28"/>
        </w:rPr>
        <w:t>MARGAUX</w:t>
      </w:r>
    </w:p>
    <w:p w:rsidR="00C460F5" w:rsidRDefault="00663A52" w:rsidP="002E48A5">
      <w:pPr>
        <w:jc w:val="center"/>
        <w:rPr>
          <w:rFonts w:ascii="Nirmala UI Semilight" w:hAnsi="Nirmala UI Semilight" w:cs="Nirmala UI Semilight"/>
        </w:rPr>
      </w:pPr>
      <w:r>
        <w:rPr>
          <w:rFonts w:ascii="Alegreya Sans Light" w:hAnsi="Alegreya Sans Light" w:cs="Nirmala UI Semilight"/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5D446D35" wp14:editId="251E819E">
            <wp:simplePos x="0" y="0"/>
            <wp:positionH relativeFrom="column">
              <wp:posOffset>-789420</wp:posOffset>
            </wp:positionH>
            <wp:positionV relativeFrom="paragraph">
              <wp:posOffset>40640</wp:posOffset>
            </wp:positionV>
            <wp:extent cx="1967345" cy="6413240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Haut Breton Larigaudiere 2004 B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45" cy="641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1321" w:type="dxa"/>
        <w:jc w:val="center"/>
        <w:tblLook w:val="04A0" w:firstRow="1" w:lastRow="0" w:firstColumn="1" w:lastColumn="0" w:noHBand="0" w:noVBand="1"/>
      </w:tblPr>
      <w:tblGrid>
        <w:gridCol w:w="5505"/>
        <w:gridCol w:w="247"/>
        <w:gridCol w:w="247"/>
        <w:gridCol w:w="5322"/>
      </w:tblGrid>
      <w:tr w:rsidR="00446F09" w:rsidRPr="00AD1AF4" w:rsidTr="00C460F5">
        <w:trPr>
          <w:trHeight w:val="193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446F09" w:rsidRPr="009D3A86" w:rsidRDefault="00AB21E3" w:rsidP="00AD1AF4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t>Situation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446F09" w:rsidRPr="009D3A86" w:rsidRDefault="00446F09" w:rsidP="00AD1AF4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446F09" w:rsidRPr="009D3A86" w:rsidRDefault="00446F09" w:rsidP="00AD1AF4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446F09" w:rsidRPr="009D3A86" w:rsidRDefault="003E2D78" w:rsidP="00AB21E3">
            <w:pPr>
              <w:spacing w:before="100" w:beforeAutospacing="1" w:after="100" w:afterAutospacing="1" w:line="192" w:lineRule="auto"/>
              <w:ind w:right="307"/>
              <w:rPr>
                <w:rFonts w:ascii="Alegreya Sans Light" w:hAnsi="Alegreya Sans Light" w:cs="Nirmala UI Semilight"/>
              </w:rPr>
            </w:pPr>
            <w:proofErr w:type="spellStart"/>
            <w:r w:rsidRPr="009D3A86">
              <w:rPr>
                <w:rFonts w:ascii="Alegreya Sans Light" w:hAnsi="Alegreya Sans Light" w:cs="Nirmala UI Semilight"/>
              </w:rPr>
              <w:t>Soussans</w:t>
            </w:r>
            <w:proofErr w:type="spellEnd"/>
          </w:p>
        </w:tc>
      </w:tr>
      <w:tr w:rsidR="00446F09" w:rsidRPr="00AD1AF4" w:rsidTr="00C460F5">
        <w:trPr>
          <w:trHeight w:val="401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446F09" w:rsidRPr="009D3A86" w:rsidRDefault="00446F09" w:rsidP="00AB21E3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="00AB21E3" w:rsidRPr="009D3A86">
              <w:rPr>
                <w:rFonts w:ascii="Alegreya Sans Light" w:hAnsi="Alegreya Sans Light" w:cs="Nirmala UI Semilight"/>
                <w:b/>
              </w:rPr>
              <w:t>Propriétaire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446F09" w:rsidRPr="009D3A86" w:rsidRDefault="00446F09" w:rsidP="00AD1AF4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446F09" w:rsidRPr="009D3A86" w:rsidRDefault="00446F09" w:rsidP="00AD1AF4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446F09" w:rsidRPr="009D3A86" w:rsidRDefault="00446F09" w:rsidP="00446290">
            <w:pPr>
              <w:spacing w:before="100" w:beforeAutospacing="1" w:after="100" w:afterAutospacing="1" w:line="192" w:lineRule="auto"/>
              <w:ind w:right="307"/>
              <w:rPr>
                <w:rFonts w:ascii="Alegreya Sans Light" w:hAnsi="Alegreya Sans Light" w:cs="Nirmala UI Semilight"/>
              </w:rPr>
            </w:pPr>
            <w:r w:rsidRPr="009D3A86">
              <w:rPr>
                <w:rFonts w:ascii="Alegreya Sans Light" w:hAnsi="Alegreya Sans Light" w:cs="Nirmala UI Semilight"/>
              </w:rPr>
              <w:br/>
            </w:r>
            <w:r w:rsidR="00446290" w:rsidRPr="009D3A86">
              <w:rPr>
                <w:rFonts w:ascii="Alegreya Sans Light" w:hAnsi="Alegreya Sans Light" w:cs="Nirmala UI Semilight"/>
              </w:rPr>
              <w:t xml:space="preserve">Famille </w:t>
            </w:r>
            <w:r w:rsidR="003E2D78" w:rsidRPr="009D3A86">
              <w:rPr>
                <w:rFonts w:ascii="Alegreya Sans Light" w:hAnsi="Alegreya Sans Light" w:cs="Nirmala UI Semilight"/>
              </w:rPr>
              <w:t xml:space="preserve">De Schepper </w:t>
            </w:r>
          </w:p>
        </w:tc>
      </w:tr>
      <w:tr w:rsidR="00446F09" w:rsidRPr="00AD1AF4" w:rsidTr="00C460F5">
        <w:trPr>
          <w:trHeight w:val="387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446F09" w:rsidRPr="009D3A86" w:rsidRDefault="00446F09" w:rsidP="00AB21E3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="00AB21E3" w:rsidRPr="009D3A86">
              <w:rPr>
                <w:rFonts w:ascii="Alegreya Sans Light" w:hAnsi="Alegreya Sans Light" w:cs="Nirmala UI Semilight"/>
                <w:b/>
              </w:rPr>
              <w:t>Directeur Technique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446F09" w:rsidRPr="009D3A86" w:rsidRDefault="00446F09" w:rsidP="00AD1AF4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446F09" w:rsidRPr="009D3A86" w:rsidRDefault="00446F09" w:rsidP="00AD1AF4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446F09" w:rsidRPr="009D3A86" w:rsidRDefault="00446F09" w:rsidP="00AB21E3">
            <w:pPr>
              <w:spacing w:before="100" w:beforeAutospacing="1" w:after="100" w:afterAutospacing="1" w:line="192" w:lineRule="auto"/>
              <w:ind w:right="307"/>
              <w:rPr>
                <w:rFonts w:ascii="Alegreya Sans Light" w:hAnsi="Alegreya Sans Light" w:cs="Nirmala UI Semilight"/>
              </w:rPr>
            </w:pPr>
            <w:r w:rsidRPr="009D3A86">
              <w:rPr>
                <w:rFonts w:ascii="Alegreya Sans Light" w:hAnsi="Alegreya Sans Light" w:cs="Nirmala UI Semilight"/>
              </w:rPr>
              <w:br/>
            </w:r>
            <w:r w:rsidR="003E2D78" w:rsidRPr="009D3A86">
              <w:rPr>
                <w:rFonts w:ascii="Alegreya Sans Light" w:hAnsi="Alegreya Sans Light" w:cs="Nirmala UI Semilight"/>
              </w:rPr>
              <w:t>Jean Michel Garcion</w:t>
            </w:r>
          </w:p>
        </w:tc>
      </w:tr>
      <w:tr w:rsidR="00446F09" w:rsidRPr="00AD1AF4" w:rsidTr="00C460F5">
        <w:trPr>
          <w:trHeight w:val="387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446F09" w:rsidRPr="009D3A86" w:rsidRDefault="00446F09" w:rsidP="003E2D78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="003E2D78" w:rsidRPr="009D3A86">
              <w:rPr>
                <w:rFonts w:ascii="Alegreya Sans Light" w:hAnsi="Alegreya Sans Light" w:cs="Nirmala UI Semilight"/>
                <w:b/>
              </w:rPr>
              <w:t>AOC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446F09" w:rsidRPr="009D3A86" w:rsidRDefault="00446F09" w:rsidP="00AD1AF4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446F09" w:rsidRPr="009D3A86" w:rsidRDefault="00446F09" w:rsidP="00AD1AF4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446F09" w:rsidRPr="009D3A86" w:rsidRDefault="00446F09" w:rsidP="00AB21E3">
            <w:pPr>
              <w:spacing w:before="100" w:beforeAutospacing="1" w:after="100" w:afterAutospacing="1" w:line="192" w:lineRule="auto"/>
              <w:ind w:right="307"/>
              <w:rPr>
                <w:rFonts w:ascii="Alegreya Sans Light" w:hAnsi="Alegreya Sans Light" w:cs="Nirmala UI Semilight"/>
              </w:rPr>
            </w:pPr>
            <w:r w:rsidRPr="009D3A86">
              <w:rPr>
                <w:rFonts w:ascii="Alegreya Sans Light" w:hAnsi="Alegreya Sans Light" w:cs="Nirmala UI Semilight"/>
              </w:rPr>
              <w:br/>
            </w:r>
            <w:r w:rsidR="003E2D78" w:rsidRPr="009D3A86">
              <w:rPr>
                <w:rFonts w:ascii="Alegreya Sans Light" w:hAnsi="Alegreya Sans Light" w:cs="Nirmala UI Semilight"/>
              </w:rPr>
              <w:t>Margaux Cru Bourgeois</w:t>
            </w:r>
            <w:r w:rsidR="00FA1459" w:rsidRPr="009D3A86">
              <w:rPr>
                <w:rFonts w:ascii="Alegreya Sans Light" w:hAnsi="Alegreya Sans Light" w:cs="Nirmala UI Semilight"/>
              </w:rPr>
              <w:br/>
            </w:r>
          </w:p>
        </w:tc>
      </w:tr>
      <w:tr w:rsidR="00665C47" w:rsidRPr="00AB21E3" w:rsidTr="00C460F5">
        <w:trPr>
          <w:trHeight w:val="207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665C47" w:rsidRPr="009D3A86" w:rsidRDefault="00AB21E3" w:rsidP="00AB21E3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 w:cs="Nirmala UI Semi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t>Sols</w:t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br/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br/>
            </w:r>
            <w:r w:rsidR="00446290" w:rsidRPr="009D3A86">
              <w:rPr>
                <w:rFonts w:ascii="Alegreya Sans Light" w:hAnsi="Alegreya Sans Light" w:cs="Nirmala UI Semilight"/>
                <w:b/>
              </w:rPr>
              <w:br/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t>Surface</w:t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br/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br/>
            </w:r>
            <w:r w:rsidRPr="009D3A86">
              <w:rPr>
                <w:rFonts w:ascii="Alegreya Sans Light" w:hAnsi="Alegreya Sans Light" w:cs="Nirmala UI Semilight"/>
                <w:b/>
              </w:rPr>
              <w:t>Rendements</w:t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br/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br/>
              <w:t xml:space="preserve">   Age </w:t>
            </w:r>
            <w:r w:rsidRPr="009D3A86">
              <w:rPr>
                <w:rFonts w:ascii="Alegreya Sans Light" w:hAnsi="Alegreya Sans Light" w:cs="Nirmala UI Semilight"/>
                <w:b/>
              </w:rPr>
              <w:t>du vignoble</w:t>
            </w:r>
            <w:r w:rsidR="009D3A86">
              <w:rPr>
                <w:rFonts w:ascii="Alegreya Sans Light" w:hAnsi="Alegreya Sans Light" w:cs="Nirmala UI Semilight"/>
                <w:b/>
              </w:rPr>
              <w:br/>
            </w:r>
            <w:r w:rsidR="009D3A86">
              <w:rPr>
                <w:rFonts w:ascii="Alegreya Sans Light" w:hAnsi="Alegreya Sans Light" w:cs="Nirmala UI Semilight"/>
                <w:b/>
              </w:rPr>
              <w:br/>
              <w:t>Densité</w:t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t xml:space="preserve"> </w:t>
            </w:r>
            <w:r w:rsidRPr="009D3A86">
              <w:rPr>
                <w:rFonts w:ascii="Alegreya Sans Light" w:hAnsi="Alegreya Sans Light" w:cs="Nirmala UI Semilight"/>
                <w:b/>
              </w:rPr>
              <w:t>de pla</w:t>
            </w:r>
            <w:r w:rsidR="00665C47" w:rsidRPr="009D3A86">
              <w:rPr>
                <w:rFonts w:ascii="Alegreya Sans Light" w:hAnsi="Alegreya Sans Light" w:cs="Nirmala UI Semilight"/>
                <w:b/>
              </w:rPr>
              <w:t>ntati</w:t>
            </w:r>
            <w:r w:rsidRPr="009D3A86">
              <w:rPr>
                <w:rFonts w:ascii="Alegreya Sans Light" w:hAnsi="Alegreya Sans Light" w:cs="Nirmala UI Semilight"/>
                <w:b/>
              </w:rPr>
              <w:t>on</w:t>
            </w: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Pr="009D3A86">
              <w:rPr>
                <w:rFonts w:ascii="Alegreya Sans Light" w:hAnsi="Alegreya Sans Light" w:cs="Nirmala UI Semilight"/>
                <w:b/>
              </w:rPr>
              <w:br/>
              <w:t xml:space="preserve">Production </w:t>
            </w: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Pr="009D3A86">
              <w:rPr>
                <w:rFonts w:ascii="Alegreya Sans Light" w:hAnsi="Alegreya Sans Light" w:cs="Nirmala UI Semilight"/>
                <w:b/>
              </w:rPr>
              <w:br/>
              <w:t>Encépagement</w:t>
            </w:r>
            <w:r w:rsidR="00446290" w:rsidRPr="009D3A86">
              <w:rPr>
                <w:rFonts w:ascii="Alegreya Sans Light" w:hAnsi="Alegreya Sans Light" w:cs="Nirmala UI Semilight"/>
                <w:b/>
              </w:rPr>
              <w:t xml:space="preserve"> du vignoble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665C47" w:rsidRPr="009D3A86" w:rsidRDefault="00446290" w:rsidP="00274E17">
            <w:pPr>
              <w:spacing w:before="100" w:beforeAutospacing="1" w:after="100" w:afterAutospacing="1" w:line="192" w:lineRule="auto"/>
              <w:ind w:right="307"/>
              <w:rPr>
                <w:rFonts w:ascii="Alegreya Sans Light" w:hAnsi="Alegreya Sans Light" w:cs="Nirmala UI Semilight"/>
              </w:rPr>
            </w:pPr>
            <w:r w:rsidRPr="009D3A86">
              <w:rPr>
                <w:rFonts w:ascii="Alegreya Sans Light" w:hAnsi="Alegreya Sans Light" w:cs="Nirmala UI Semilight"/>
              </w:rPr>
              <w:t>Graves argileuses,  graves profondes et sableuses. Sous-sols de graves, d’alios, d’argile et de calcaire.</w:t>
            </w:r>
            <w:r w:rsidRPr="009D3A86">
              <w:rPr>
                <w:rFonts w:ascii="Alegreya Sans Light" w:hAnsi="Alegreya Sans Light" w:cs="Nirmala UI Semilight"/>
              </w:rPr>
              <w:br/>
            </w:r>
            <w:r w:rsidRPr="009D3A86">
              <w:rPr>
                <w:rFonts w:ascii="Alegreya Sans Light" w:hAnsi="Alegreya Sans Light" w:cs="Nirmala UI Semilight"/>
              </w:rPr>
              <w:br/>
              <w:t>15 h</w:t>
            </w:r>
            <w:r w:rsidR="00665C47" w:rsidRPr="009D3A86">
              <w:rPr>
                <w:rFonts w:ascii="Alegreya Sans Light" w:hAnsi="Alegreya Sans Light" w:cs="Nirmala UI Semilight"/>
              </w:rPr>
              <w:t>ectares</w:t>
            </w:r>
            <w:r w:rsidR="00665C47" w:rsidRPr="009D3A86">
              <w:rPr>
                <w:rFonts w:ascii="Alegreya Sans Light" w:hAnsi="Alegreya Sans Light" w:cs="Nirmala UI Semilight"/>
              </w:rPr>
              <w:br/>
            </w:r>
            <w:r w:rsidR="00665C47" w:rsidRPr="009D3A86">
              <w:rPr>
                <w:rFonts w:ascii="Alegreya Sans Light" w:hAnsi="Alegreya Sans Light" w:cs="Nirmala UI Semilight"/>
              </w:rPr>
              <w:br/>
              <w:t>45</w:t>
            </w:r>
            <w:r w:rsidR="00E84F9B">
              <w:rPr>
                <w:rFonts w:ascii="Alegreya Sans Light" w:hAnsi="Alegreya Sans Light" w:cs="Nirmala UI Semilight"/>
              </w:rPr>
              <w:t xml:space="preserve"> </w:t>
            </w:r>
            <w:r w:rsidR="00665C47" w:rsidRPr="009D3A86">
              <w:rPr>
                <w:rFonts w:ascii="Alegreya Sans Light" w:hAnsi="Alegreya Sans Light" w:cs="Nirmala UI Semilight"/>
              </w:rPr>
              <w:t>hl/ha</w:t>
            </w:r>
            <w:r w:rsidR="00665C47" w:rsidRPr="009D3A86">
              <w:rPr>
                <w:rFonts w:ascii="Alegreya Sans Light" w:hAnsi="Alegreya Sans Light" w:cs="Nirmala UI Semilight"/>
              </w:rPr>
              <w:br/>
            </w:r>
            <w:r w:rsidR="00665C47" w:rsidRPr="009D3A86">
              <w:rPr>
                <w:rFonts w:ascii="Alegreya Sans Light" w:hAnsi="Alegreya Sans Light" w:cs="Nirmala UI Semilight"/>
              </w:rPr>
              <w:br/>
              <w:t xml:space="preserve">20 ans </w:t>
            </w:r>
            <w:r w:rsidR="00AB21E3" w:rsidRPr="009D3A86">
              <w:rPr>
                <w:rFonts w:ascii="Alegreya Sans Light" w:hAnsi="Alegreya Sans Light" w:cs="Nirmala UI Semilight"/>
              </w:rPr>
              <w:t>en moyenne</w:t>
            </w:r>
            <w:r w:rsidR="00E84F9B">
              <w:rPr>
                <w:rFonts w:ascii="Alegreya Sans Light" w:hAnsi="Alegreya Sans Light" w:cs="Nirmala UI Semilight"/>
              </w:rPr>
              <w:br/>
            </w:r>
            <w:r w:rsidR="00E84F9B">
              <w:rPr>
                <w:rFonts w:ascii="Alegreya Sans Light" w:hAnsi="Alegreya Sans Light" w:cs="Nirmala UI Semilight"/>
              </w:rPr>
              <w:br/>
              <w:t>10 000 pieds</w:t>
            </w:r>
            <w:r w:rsidR="00843944">
              <w:rPr>
                <w:rFonts w:ascii="Alegreya Sans Light" w:hAnsi="Alegreya Sans Light" w:cs="Nirmala UI Semilight"/>
              </w:rPr>
              <w:t>/hectare</w:t>
            </w:r>
            <w:r w:rsidR="00843944">
              <w:rPr>
                <w:rFonts w:ascii="Alegreya Sans Light" w:hAnsi="Alegreya Sans Light" w:cs="Nirmala UI Semilight"/>
              </w:rPr>
              <w:br/>
            </w:r>
            <w:r w:rsidR="00843944">
              <w:rPr>
                <w:rFonts w:ascii="Alegreya Sans Light" w:hAnsi="Alegreya Sans Light" w:cs="Nirmala UI Semilight"/>
              </w:rPr>
              <w:br/>
              <w:t>675 hectol</w:t>
            </w:r>
            <w:r w:rsidR="009C65C3">
              <w:rPr>
                <w:rFonts w:ascii="Alegreya Sans Light" w:hAnsi="Alegreya Sans Light" w:cs="Nirmala UI Semilight"/>
              </w:rPr>
              <w:t>itres</w:t>
            </w:r>
            <w:r w:rsidR="009C65C3">
              <w:rPr>
                <w:rFonts w:ascii="Alegreya Sans Light" w:hAnsi="Alegreya Sans Light" w:cs="Nirmala UI Semilight"/>
              </w:rPr>
              <w:br/>
            </w:r>
            <w:r w:rsidR="009C65C3">
              <w:rPr>
                <w:rFonts w:ascii="Alegreya Sans Light" w:hAnsi="Alegreya Sans Light" w:cs="Nirmala UI Semilight"/>
              </w:rPr>
              <w:br/>
            </w:r>
            <w:r w:rsidR="00AA3E63">
              <w:rPr>
                <w:rFonts w:ascii="Alegreya Sans Light" w:hAnsi="Alegreya Sans Light" w:cs="Nirmala UI Semilight"/>
              </w:rPr>
              <w:t>80% Cabernet-Sauvignon, 12% M</w:t>
            </w:r>
            <w:r w:rsidR="00274E17" w:rsidRPr="009D3A86">
              <w:rPr>
                <w:rFonts w:ascii="Alegreya Sans Light" w:hAnsi="Alegreya Sans Light" w:cs="Nirmala UI Semilight"/>
              </w:rPr>
              <w:t xml:space="preserve">erlot, 8% Petit </w:t>
            </w:r>
            <w:proofErr w:type="spellStart"/>
            <w:r w:rsidR="00274E17" w:rsidRPr="009D3A86">
              <w:rPr>
                <w:rFonts w:ascii="Alegreya Sans Light" w:hAnsi="Alegreya Sans Light" w:cs="Nirmala UI Semilight"/>
              </w:rPr>
              <w:t>Verdot</w:t>
            </w:r>
            <w:proofErr w:type="spellEnd"/>
            <w:r w:rsidR="00274E17">
              <w:rPr>
                <w:rFonts w:ascii="Alegreya Sans Light" w:hAnsi="Alegreya Sans Light" w:cs="Nirmala UI Semilight"/>
              </w:rPr>
              <w:t xml:space="preserve"> </w:t>
            </w:r>
          </w:p>
        </w:tc>
      </w:tr>
      <w:tr w:rsidR="00665C47" w:rsidRPr="00446290" w:rsidTr="00C460F5">
        <w:trPr>
          <w:trHeight w:val="387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665C47" w:rsidRPr="009D3A86" w:rsidRDefault="00C460F5" w:rsidP="00AB21E3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 w:cs="Nirmala UI Semi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="00446290" w:rsidRPr="009D3A86">
              <w:rPr>
                <w:rFonts w:ascii="Alegreya Sans Light" w:hAnsi="Alegreya Sans Light" w:cs="Nirmala UI Semilight"/>
                <w:b/>
              </w:rPr>
              <w:t>Viticulture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665C47" w:rsidRPr="009D3A86" w:rsidRDefault="00C460F5" w:rsidP="00DD24A0">
            <w:pPr>
              <w:spacing w:before="100" w:beforeAutospacing="1" w:after="100" w:afterAutospacing="1" w:line="192" w:lineRule="auto"/>
              <w:ind w:right="307"/>
              <w:jc w:val="both"/>
              <w:rPr>
                <w:rFonts w:ascii="Alegreya Sans Light" w:hAnsi="Alegreya Sans Light" w:cs="Nirmala UI Semilight"/>
              </w:rPr>
            </w:pPr>
            <w:r w:rsidRPr="009D3A86">
              <w:rPr>
                <w:rFonts w:ascii="Alegreya Sans Light" w:hAnsi="Alegreya Sans Light" w:cs="Nirmala UI Semilight"/>
              </w:rPr>
              <w:br/>
            </w:r>
            <w:r w:rsidR="00AB21E3" w:rsidRPr="009D3A86">
              <w:rPr>
                <w:rFonts w:ascii="Alegreya Sans Light" w:hAnsi="Alegreya Sans Light" w:cs="Nirmala UI Semilight"/>
              </w:rPr>
              <w:t>Les méthodes de cultures sont traditionnelles, raisonnées et veillent au plus grand respect du sol, de la v</w:t>
            </w:r>
            <w:r w:rsidR="00446290" w:rsidRPr="009D3A86">
              <w:rPr>
                <w:rFonts w:ascii="Alegreya Sans Light" w:hAnsi="Alegreya Sans Light" w:cs="Nirmala UI Semilight"/>
              </w:rPr>
              <w:t>igne et de la faune auxiliaire</w:t>
            </w:r>
            <w:r w:rsidR="00DD24A0">
              <w:rPr>
                <w:rFonts w:ascii="Alegreya Sans Light" w:hAnsi="Alegreya Sans Light" w:cs="Nirmala UI Semilight"/>
              </w:rPr>
              <w:t>.</w:t>
            </w:r>
            <w:r w:rsidR="00446290" w:rsidRPr="009D3A86">
              <w:rPr>
                <w:rFonts w:ascii="Alegreya Sans Light" w:hAnsi="Alegreya Sans Light" w:cs="Nirmala UI Semilight"/>
              </w:rPr>
              <w:t xml:space="preserve"> </w:t>
            </w:r>
            <w:r w:rsidR="00AB21E3" w:rsidRPr="009D3A86">
              <w:rPr>
                <w:rFonts w:ascii="Alegreya Sans Light" w:hAnsi="Alegreya Sans Light" w:cs="Nirmala UI Semilight"/>
              </w:rPr>
              <w:t>Ebourgeonnage, épamprage, vendanges vertes et effeuillages.</w:t>
            </w:r>
          </w:p>
        </w:tc>
      </w:tr>
      <w:tr w:rsidR="00665C47" w:rsidRPr="00AB21E3" w:rsidTr="00C460F5">
        <w:trPr>
          <w:trHeight w:val="387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665C47" w:rsidRPr="009D3A86" w:rsidRDefault="00C460F5" w:rsidP="009D3A86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 w:cs="Nirmala UI Semi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="00AB21E3" w:rsidRPr="009D3A86">
              <w:rPr>
                <w:rFonts w:ascii="Alegreya Sans Light" w:hAnsi="Alegreya Sans Light" w:cs="Nirmala UI Semilight"/>
                <w:b/>
              </w:rPr>
              <w:t>Vinification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665C47" w:rsidRPr="009D3A86" w:rsidRDefault="009D3A86" w:rsidP="00AB21E3">
            <w:pPr>
              <w:spacing w:before="100" w:beforeAutospacing="1" w:after="100" w:afterAutospacing="1" w:line="192" w:lineRule="auto"/>
              <w:ind w:right="307"/>
              <w:jc w:val="both"/>
              <w:rPr>
                <w:rFonts w:ascii="Alegreya Sans Light" w:hAnsi="Alegreya Sans Light" w:cs="Nirmala UI Semilight"/>
              </w:rPr>
            </w:pPr>
            <w:r>
              <w:rPr>
                <w:rFonts w:ascii="Alegreya Sans Light" w:hAnsi="Alegreya Sans Light" w:cs="Nirmala UI Semilight"/>
              </w:rPr>
              <w:br/>
            </w:r>
            <w:r w:rsidR="00AB21E3" w:rsidRPr="009D3A86">
              <w:rPr>
                <w:rFonts w:ascii="Alegreya Sans Light" w:hAnsi="Alegreya Sans Light" w:cs="Nirmala UI Semilight"/>
              </w:rPr>
              <w:t xml:space="preserve">Macération </w:t>
            </w:r>
            <w:proofErr w:type="spellStart"/>
            <w:r w:rsidR="00AB21E3" w:rsidRPr="009D3A86">
              <w:rPr>
                <w:rFonts w:ascii="Alegreya Sans Light" w:hAnsi="Alegreya Sans Light" w:cs="Nirmala UI Semilight"/>
              </w:rPr>
              <w:t>préfermentaire</w:t>
            </w:r>
            <w:proofErr w:type="spellEnd"/>
            <w:r w:rsidR="00AB21E3" w:rsidRPr="009D3A86">
              <w:rPr>
                <w:rFonts w:ascii="Alegreya Sans Light" w:hAnsi="Alegreya Sans Light" w:cs="Nirmala UI Semilight"/>
              </w:rPr>
              <w:t xml:space="preserve"> à froid, 15 à 30 jours en cuves, béton et inox. Vinification séparée de chacun des cépages suivant l ‘âge de la vigne et l’origine </w:t>
            </w:r>
            <w:proofErr w:type="spellStart"/>
            <w:r w:rsidR="00AB21E3" w:rsidRPr="009D3A86">
              <w:rPr>
                <w:rFonts w:ascii="Alegreya Sans Light" w:hAnsi="Alegreya Sans Light" w:cs="Nirmala UI Semilight"/>
              </w:rPr>
              <w:t>terroitique</w:t>
            </w:r>
            <w:proofErr w:type="spellEnd"/>
            <w:r w:rsidR="00AB21E3" w:rsidRPr="009D3A86">
              <w:rPr>
                <w:rFonts w:ascii="Alegreya Sans Light" w:hAnsi="Alegreya Sans Light" w:cs="Nirmala UI Semilight"/>
              </w:rPr>
              <w:t>. Afin de favoriser l’émergence d’arômes, le processus de fermentation alcoolique est conduit sur la base de températures relativement peu élevées, (entre 28° et 32°).</w:t>
            </w:r>
          </w:p>
        </w:tc>
      </w:tr>
      <w:tr w:rsidR="00665C47" w:rsidRPr="00AB21E3" w:rsidTr="00C460F5">
        <w:trPr>
          <w:trHeight w:val="401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665C47" w:rsidRPr="009D3A86" w:rsidRDefault="00C460F5" w:rsidP="00AB21E3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 w:cs="Nirmala UI Semi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="00AB21E3" w:rsidRPr="009D3A86">
              <w:rPr>
                <w:rFonts w:ascii="Alegreya Sans Light" w:hAnsi="Alegreya Sans Light" w:cs="Nirmala UI Semilight"/>
                <w:b/>
              </w:rPr>
              <w:t>Elevage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  <w14:glow w14:rad="0">
                  <w14:schemeClr w14:val="bg1">
                    <w14:lumMod w14:val="75000"/>
                  </w14:schemeClr>
                </w14:glow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665C47" w:rsidRPr="009D3A86" w:rsidRDefault="00C460F5" w:rsidP="00AB21E3">
            <w:pPr>
              <w:spacing w:before="100" w:beforeAutospacing="1" w:after="100" w:afterAutospacing="1" w:line="192" w:lineRule="auto"/>
              <w:ind w:right="307"/>
              <w:rPr>
                <w:rFonts w:ascii="Alegreya Sans Light" w:hAnsi="Alegreya Sans Light" w:cs="Nirmala UI Semilight"/>
              </w:rPr>
            </w:pPr>
            <w:r w:rsidRPr="009D3A86">
              <w:rPr>
                <w:rFonts w:ascii="Alegreya Sans Light" w:hAnsi="Alegreya Sans Light" w:cs="Nirmala UI Semilight"/>
              </w:rPr>
              <w:br/>
            </w:r>
            <w:r w:rsidR="00AB21E3" w:rsidRPr="009D3A86">
              <w:rPr>
                <w:rFonts w:ascii="Alegreya Sans Light" w:hAnsi="Alegreya Sans Light" w:cs="Nirmala UI Semilight"/>
              </w:rPr>
              <w:t>15 à 20 mois en barrique de chêne français, provenant de 10 tonneliers différents, dont 70% de barriques neuves</w:t>
            </w:r>
            <w:r w:rsidR="00446290" w:rsidRPr="009D3A86">
              <w:rPr>
                <w:rFonts w:ascii="Alegreya Sans Light" w:hAnsi="Alegreya Sans Light" w:cs="Nirmala UI Semilight"/>
              </w:rPr>
              <w:t>.</w:t>
            </w:r>
          </w:p>
        </w:tc>
      </w:tr>
      <w:tr w:rsidR="00665C47" w:rsidRPr="00AB21E3" w:rsidTr="00C460F5">
        <w:trPr>
          <w:trHeight w:val="1176"/>
          <w:jc w:val="center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446290" w:rsidRPr="009D3A86" w:rsidRDefault="00C460F5" w:rsidP="00AB21E3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 w:cs="Nirmala UI Semi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br/>
            </w:r>
            <w:r w:rsidR="00446290" w:rsidRPr="009D3A86">
              <w:rPr>
                <w:rFonts w:ascii="Alegreya Sans Light" w:hAnsi="Alegreya Sans Light" w:cs="Nirmala UI Semilight"/>
                <w:b/>
              </w:rPr>
              <w:t>Assemblage</w:t>
            </w:r>
          </w:p>
          <w:p w:rsidR="00665C47" w:rsidRPr="009D3A86" w:rsidRDefault="00AB21E3" w:rsidP="00AB21E3">
            <w:pPr>
              <w:spacing w:before="100" w:beforeAutospacing="1" w:after="100" w:afterAutospacing="1" w:line="192" w:lineRule="auto"/>
              <w:jc w:val="right"/>
              <w:rPr>
                <w:rFonts w:ascii="Alegreya Sans Light" w:hAnsi="Alegreya Sans Light" w:cs="Nirmala UI Semilight"/>
                <w:b/>
              </w:rPr>
            </w:pPr>
            <w:r w:rsidRPr="009D3A86">
              <w:rPr>
                <w:rFonts w:ascii="Alegreya Sans Light" w:hAnsi="Alegreya Sans Light" w:cs="Nirmala UI Semilight"/>
                <w:b/>
              </w:rPr>
              <w:t>Dégustation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354B5E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354B5E"/>
              <w:bottom w:val="nil"/>
              <w:right w:val="nil"/>
            </w:tcBorders>
          </w:tcPr>
          <w:p w:rsidR="00665C47" w:rsidRPr="009D3A86" w:rsidRDefault="00665C47" w:rsidP="00665C47">
            <w:pPr>
              <w:spacing w:before="100" w:beforeAutospacing="1" w:after="100" w:afterAutospacing="1" w:line="192" w:lineRule="auto"/>
              <w:rPr>
                <w:rFonts w:ascii="Nirmala UI Semilight" w:hAnsi="Nirmala UI Semilight" w:cs="Nirmala UI Semilight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446290" w:rsidRPr="009D3A86" w:rsidRDefault="00C460F5" w:rsidP="00AB21E3">
            <w:pPr>
              <w:spacing w:before="100" w:beforeAutospacing="1" w:after="100" w:afterAutospacing="1" w:line="192" w:lineRule="auto"/>
              <w:ind w:right="307"/>
              <w:jc w:val="both"/>
              <w:rPr>
                <w:rFonts w:ascii="Alegreya Sans Light" w:hAnsi="Alegreya Sans Light" w:cs="Nirmala UI Semilight"/>
              </w:rPr>
            </w:pPr>
            <w:r w:rsidRPr="009D3A86">
              <w:rPr>
                <w:rFonts w:ascii="Alegreya Sans Light" w:hAnsi="Alegreya Sans Light" w:cs="Nirmala UI Semilight"/>
              </w:rPr>
              <w:br/>
            </w:r>
            <w:r w:rsidR="00274E17">
              <w:rPr>
                <w:rFonts w:ascii="Alegreya Sans Light" w:hAnsi="Alegreya Sans Light" w:cs="Nirmala UI Semilight"/>
              </w:rPr>
              <w:t>90% Cabernet-Sauvignon, 9</w:t>
            </w:r>
            <w:r w:rsidR="00274E17" w:rsidRPr="009D3A86">
              <w:rPr>
                <w:rFonts w:ascii="Alegreya Sans Light" w:hAnsi="Alegreya Sans Light" w:cs="Nirmala UI Semilight"/>
              </w:rPr>
              <w:t>%</w:t>
            </w:r>
            <w:r w:rsidR="00AA3E63">
              <w:rPr>
                <w:rFonts w:ascii="Alegreya Sans Light" w:hAnsi="Alegreya Sans Light" w:cs="Nirmala UI Semilight"/>
              </w:rPr>
              <w:t xml:space="preserve"> M</w:t>
            </w:r>
            <w:bookmarkStart w:id="0" w:name="_GoBack"/>
            <w:bookmarkEnd w:id="0"/>
            <w:r w:rsidR="00274E17">
              <w:rPr>
                <w:rFonts w:ascii="Alegreya Sans Light" w:hAnsi="Alegreya Sans Light" w:cs="Nirmala UI Semilight"/>
              </w:rPr>
              <w:t>erlot, 1</w:t>
            </w:r>
            <w:r w:rsidR="00274E17" w:rsidRPr="009D3A86">
              <w:rPr>
                <w:rFonts w:ascii="Alegreya Sans Light" w:hAnsi="Alegreya Sans Light" w:cs="Nirmala UI Semilight"/>
              </w:rPr>
              <w:t>% Petit Verdot</w:t>
            </w:r>
          </w:p>
          <w:p w:rsidR="00665C47" w:rsidRPr="009D3A86" w:rsidRDefault="00AB21E3" w:rsidP="00AB21E3">
            <w:pPr>
              <w:spacing w:before="100" w:beforeAutospacing="1" w:after="100" w:afterAutospacing="1" w:line="192" w:lineRule="auto"/>
              <w:ind w:right="307"/>
              <w:jc w:val="both"/>
              <w:rPr>
                <w:rFonts w:ascii="Alegreya Sans Light" w:hAnsi="Alegreya Sans Light" w:cs="Nirmala UI Semilight"/>
              </w:rPr>
            </w:pPr>
            <w:r w:rsidRPr="009D3A86">
              <w:rPr>
                <w:rFonts w:ascii="Alegreya Sans Light" w:hAnsi="Alegreya Sans Light" w:cs="Nirmala UI Semilight"/>
              </w:rPr>
              <w:t>Ce Margaux dévoile d’emblée sa classe grâce à sa robe rubis intense et brillante et à son bouquet élégant de fruits rouges et de vanille; en bouche il se distingue par sa puissance, sa sève et son ampleur alliées à une grande fraîcheur.</w:t>
            </w:r>
          </w:p>
        </w:tc>
      </w:tr>
    </w:tbl>
    <w:p w:rsidR="00EE5E15" w:rsidRPr="00AB21E3" w:rsidRDefault="00C460F5" w:rsidP="00C460F5">
      <w:pPr>
        <w:tabs>
          <w:tab w:val="left" w:pos="5837"/>
        </w:tabs>
        <w:rPr>
          <w:sz w:val="20"/>
          <w:szCs w:val="20"/>
        </w:rPr>
      </w:pPr>
      <w:r w:rsidRPr="00AB21E3">
        <w:rPr>
          <w:sz w:val="20"/>
          <w:szCs w:val="20"/>
        </w:rPr>
        <w:tab/>
      </w:r>
    </w:p>
    <w:sectPr w:rsidR="00EE5E15" w:rsidRPr="00AB21E3" w:rsidSect="00173997">
      <w:headerReference w:type="first" r:id="rId10"/>
      <w:footerReference w:type="first" r:id="rId11"/>
      <w:pgSz w:w="11906" w:h="16838"/>
      <w:pgMar w:top="1417" w:right="1417" w:bottom="1417" w:left="1417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F93" w:rsidRDefault="005F4F93" w:rsidP="002E48A5">
      <w:pPr>
        <w:spacing w:after="0" w:line="240" w:lineRule="auto"/>
      </w:pPr>
      <w:r>
        <w:separator/>
      </w:r>
    </w:p>
  </w:endnote>
  <w:endnote w:type="continuationSeparator" w:id="0">
    <w:p w:rsidR="005F4F93" w:rsidRDefault="005F4F93" w:rsidP="002E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egreya Sans Light">
    <w:panose1 w:val="00000400000000000000"/>
    <w:charset w:val="00"/>
    <w:family w:val="auto"/>
    <w:pitch w:val="variable"/>
    <w:sig w:usb0="6000028F" w:usb1="00000003" w:usb2="00000000" w:usb3="00000000" w:csb0="0000019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E15" w:rsidRDefault="00EE5E15" w:rsidP="008A5D9B">
    <w:pPr>
      <w:pStyle w:val="Pieddepage"/>
      <w:pBdr>
        <w:top w:val="single" w:sz="4" w:space="11" w:color="F9B000"/>
      </w:pBdr>
      <w:tabs>
        <w:tab w:val="clear" w:pos="9072"/>
        <w:tab w:val="left" w:pos="2420"/>
        <w:tab w:val="center" w:pos="4356"/>
        <w:tab w:val="right" w:pos="9214"/>
      </w:tabs>
      <w:ind w:right="-284"/>
      <w:jc w:val="center"/>
      <w:rPr>
        <w:rFonts w:ascii="Nirmala UI Semilight" w:hAnsi="Nirmala UI Semilight" w:cs="Nirmala UI Semilight"/>
        <w:kern w:val="18"/>
        <w:sz w:val="16"/>
      </w:rPr>
    </w:pPr>
    <w:r>
      <w:rPr>
        <w:noProof/>
        <w:sz w:val="20"/>
        <w:szCs w:val="20"/>
        <w:lang w:eastAsia="fr-FR"/>
      </w:rPr>
      <w:drawing>
        <wp:inline distT="0" distB="0" distL="0" distR="0" wp14:anchorId="721C0255" wp14:editId="37926134">
          <wp:extent cx="1180465" cy="706755"/>
          <wp:effectExtent l="0" t="0" r="635" b="0"/>
          <wp:docPr id="3" name="Image 3" descr="C:\Users\Thib\AppData\Local\Microsoft\Windows\INetCache\Content.Word\DE MOUR jpeg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Thib\AppData\Local\Microsoft\Windows\INetCache\Content.Word\DE MOUR jpeg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Nirmala UI Semilight" w:hAnsi="Nirmala UI Semilight" w:cs="Nirmala UI Semilight"/>
        <w:kern w:val="18"/>
        <w:sz w:val="16"/>
      </w:rPr>
      <w:br/>
      <w:t>3 RUE DES ANCIENS COMBATTANTS</w:t>
    </w:r>
  </w:p>
  <w:p w:rsidR="00EE5E15" w:rsidRPr="00173997" w:rsidRDefault="00EE5E15" w:rsidP="00663A52">
    <w:pPr>
      <w:pStyle w:val="Pieddepage"/>
      <w:ind w:right="-284"/>
      <w:jc w:val="center"/>
      <w:rPr>
        <w:rFonts w:ascii="Nirmala UI Semilight" w:hAnsi="Nirmala UI Semilight" w:cs="Nirmala UI Semilight"/>
        <w:kern w:val="18"/>
        <w:sz w:val="16"/>
      </w:rPr>
    </w:pPr>
    <w:r w:rsidRPr="003E2D78">
      <w:rPr>
        <w:rFonts w:ascii="Nirmala UI Semilight" w:hAnsi="Nirmala UI Semilight" w:cs="Nirmala UI Semilight"/>
        <w:kern w:val="18"/>
        <w:sz w:val="16"/>
      </w:rPr>
      <w:t>33460 SOUSSANS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F93" w:rsidRDefault="005F4F93" w:rsidP="002E48A5">
      <w:pPr>
        <w:spacing w:after="0" w:line="240" w:lineRule="auto"/>
      </w:pPr>
      <w:r>
        <w:separator/>
      </w:r>
    </w:p>
  </w:footnote>
  <w:footnote w:type="continuationSeparator" w:id="0">
    <w:p w:rsidR="005F4F93" w:rsidRDefault="005F4F93" w:rsidP="002E4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E15" w:rsidRDefault="005F4F93" w:rsidP="00EE5E15">
    <w:pPr>
      <w:pStyle w:val="En-tte"/>
      <w:tabs>
        <w:tab w:val="clear" w:pos="4536"/>
        <w:tab w:val="left" w:pos="4678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66.05pt;margin-top:-.6pt;width:599.25pt;height:70.5pt;z-index:251659264;mso-position-horizontal-relative:text;mso-position-vertical-relative:text">
          <v:imagedata r:id="rId1" o:title="bandeau"/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719"/>
    <w:rsid w:val="00141669"/>
    <w:rsid w:val="00173997"/>
    <w:rsid w:val="0019680F"/>
    <w:rsid w:val="001A5341"/>
    <w:rsid w:val="00274E17"/>
    <w:rsid w:val="00277A59"/>
    <w:rsid w:val="00286FA4"/>
    <w:rsid w:val="002B5C57"/>
    <w:rsid w:val="002E48A5"/>
    <w:rsid w:val="00364779"/>
    <w:rsid w:val="003E2D78"/>
    <w:rsid w:val="00407DF4"/>
    <w:rsid w:val="00446290"/>
    <w:rsid w:val="00446F09"/>
    <w:rsid w:val="004F7E39"/>
    <w:rsid w:val="0056252C"/>
    <w:rsid w:val="00596D28"/>
    <w:rsid w:val="005D1688"/>
    <w:rsid w:val="005F4F93"/>
    <w:rsid w:val="0066332A"/>
    <w:rsid w:val="00663A52"/>
    <w:rsid w:val="00665C47"/>
    <w:rsid w:val="0069567F"/>
    <w:rsid w:val="006F6563"/>
    <w:rsid w:val="00732472"/>
    <w:rsid w:val="007C5090"/>
    <w:rsid w:val="00814B40"/>
    <w:rsid w:val="00843944"/>
    <w:rsid w:val="00875033"/>
    <w:rsid w:val="008849EB"/>
    <w:rsid w:val="008A5D9B"/>
    <w:rsid w:val="008F3A3E"/>
    <w:rsid w:val="00934AA6"/>
    <w:rsid w:val="0094362D"/>
    <w:rsid w:val="009C65C3"/>
    <w:rsid w:val="009D1BA7"/>
    <w:rsid w:val="009D3A86"/>
    <w:rsid w:val="00A66C06"/>
    <w:rsid w:val="00AA3E63"/>
    <w:rsid w:val="00AB21E3"/>
    <w:rsid w:val="00AD1AF4"/>
    <w:rsid w:val="00AD43C2"/>
    <w:rsid w:val="00B84719"/>
    <w:rsid w:val="00BA6A65"/>
    <w:rsid w:val="00BC0CA5"/>
    <w:rsid w:val="00BF346E"/>
    <w:rsid w:val="00BF4F09"/>
    <w:rsid w:val="00C000AC"/>
    <w:rsid w:val="00C36A65"/>
    <w:rsid w:val="00C460F5"/>
    <w:rsid w:val="00D242F7"/>
    <w:rsid w:val="00DB21F5"/>
    <w:rsid w:val="00DB3959"/>
    <w:rsid w:val="00DD24A0"/>
    <w:rsid w:val="00E04F05"/>
    <w:rsid w:val="00E51E62"/>
    <w:rsid w:val="00E84F9B"/>
    <w:rsid w:val="00EE5E15"/>
    <w:rsid w:val="00F334A2"/>
    <w:rsid w:val="00F419B3"/>
    <w:rsid w:val="00FA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E4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E4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48A5"/>
  </w:style>
  <w:style w:type="paragraph" w:styleId="Pieddepage">
    <w:name w:val="footer"/>
    <w:basedOn w:val="Normal"/>
    <w:link w:val="PieddepageCar"/>
    <w:uiPriority w:val="99"/>
    <w:unhideWhenUsed/>
    <w:rsid w:val="002E4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48A5"/>
  </w:style>
  <w:style w:type="paragraph" w:styleId="Paragraphedeliste">
    <w:name w:val="List Paragraph"/>
    <w:basedOn w:val="Normal"/>
    <w:uiPriority w:val="34"/>
    <w:qFormat/>
    <w:rsid w:val="00446F09"/>
    <w:pPr>
      <w:ind w:left="720"/>
      <w:contextualSpacing/>
    </w:pPr>
  </w:style>
  <w:style w:type="paragraph" w:customStyle="1" w:styleId="Default">
    <w:name w:val="Default"/>
    <w:rsid w:val="00A66C06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E4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E4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48A5"/>
  </w:style>
  <w:style w:type="paragraph" w:styleId="Pieddepage">
    <w:name w:val="footer"/>
    <w:basedOn w:val="Normal"/>
    <w:link w:val="PieddepageCar"/>
    <w:uiPriority w:val="99"/>
    <w:unhideWhenUsed/>
    <w:rsid w:val="002E4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48A5"/>
  </w:style>
  <w:style w:type="paragraph" w:styleId="Paragraphedeliste">
    <w:name w:val="List Paragraph"/>
    <w:basedOn w:val="Normal"/>
    <w:uiPriority w:val="34"/>
    <w:qFormat/>
    <w:rsid w:val="00446F09"/>
    <w:pPr>
      <w:ind w:left="720"/>
      <w:contextualSpacing/>
    </w:pPr>
  </w:style>
  <w:style w:type="paragraph" w:customStyle="1" w:styleId="Default">
    <w:name w:val="Default"/>
    <w:rsid w:val="00A66C06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1DFC2-AA2C-4B85-9962-B61C6F48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Thibault Vandorpe</dc:creator>
  <cp:lastModifiedBy>Helene</cp:lastModifiedBy>
  <cp:revision>6</cp:revision>
  <cp:lastPrinted>2018-11-05T13:04:00Z</cp:lastPrinted>
  <dcterms:created xsi:type="dcterms:W3CDTF">2018-10-05T11:52:00Z</dcterms:created>
  <dcterms:modified xsi:type="dcterms:W3CDTF">2018-11-05T13:04:00Z</dcterms:modified>
</cp:coreProperties>
</file>